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 w:line="350" w:lineRule="auto"/>
        <w:ind w:right="110"/>
        <w:rPr>
          <w:rFonts w:hint="eastAsia" w:ascii="方正黑体_GBK" w:hAnsi="方正黑体_GBK" w:eastAsia="方正黑体_GBK" w:cs="方正黑体_GBK"/>
          <w:color w:val="090909"/>
          <w:spacing w:val="-1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90909"/>
          <w:spacing w:val="-12"/>
          <w:lang w:val="en-US" w:eastAsia="zh-CN"/>
        </w:rPr>
        <w:t>附件2</w:t>
      </w:r>
    </w:p>
    <w:p>
      <w:pPr>
        <w:pStyle w:val="2"/>
        <w:spacing w:before="54" w:line="350" w:lineRule="auto"/>
        <w:ind w:right="11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新疆政法学院二级网页新闻发布审批表</w:t>
      </w:r>
    </w:p>
    <w:tbl>
      <w:tblPr>
        <w:tblStyle w:val="3"/>
        <w:tblW w:w="84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486"/>
        <w:gridCol w:w="1882"/>
        <w:gridCol w:w="1278"/>
        <w:gridCol w:w="2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部门</w:t>
            </w:r>
          </w:p>
        </w:tc>
        <w:tc>
          <w:tcPr>
            <w:tcW w:w="3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日期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标题</w:t>
            </w:r>
          </w:p>
        </w:tc>
        <w:tc>
          <w:tcPr>
            <w:tcW w:w="7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撰稿人</w:t>
            </w:r>
          </w:p>
        </w:tc>
        <w:tc>
          <w:tcPr>
            <w:tcW w:w="3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校对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审核</w:t>
            </w:r>
          </w:p>
        </w:tc>
        <w:tc>
          <w:tcPr>
            <w:tcW w:w="7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部门领导意见</w:t>
            </w:r>
          </w:p>
        </w:tc>
        <w:tc>
          <w:tcPr>
            <w:tcW w:w="5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分管领导意见</w:t>
            </w:r>
          </w:p>
        </w:tc>
        <w:tc>
          <w:tcPr>
            <w:tcW w:w="5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网页上传负责人</w:t>
            </w:r>
          </w:p>
        </w:tc>
        <w:tc>
          <w:tcPr>
            <w:tcW w:w="5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附稿件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</w:pPr>
          </w:p>
        </w:tc>
      </w:tr>
    </w:tbl>
    <w:p/>
    <w:sectPr>
      <w:pgSz w:w="11906" w:h="16838"/>
      <w:pgMar w:top="1871" w:right="1531" w:bottom="1587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ZGM1ZDgxY2M3ODg5MDNjMDhhODE3ZDdkOGFkMDcifQ=="/>
  </w:docVars>
  <w:rsids>
    <w:rsidRoot w:val="00000000"/>
    <w:rsid w:val="7A9C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2022-10-12T03:23:34Z</dcterms:created>
  <dc:creator>UAV</dc:creator>
  <cp:lastModifiedBy>魏宇鹏</cp:lastModifiedBy>
  <dcterms:modified xsi:type="dcterms:W3CDTF">2022-10-12T03:24:09Z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22E7E00549B54392A89365FD6A4C82F1</vt:lpwstr>
  </property>
</Properties>
</file>